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after="0" w:before="60"/>
        <w:contextualSpacing w:val="false"/>
        <w:jc w:val="center"/>
      </w:pPr>
      <w:r>
        <w:rPr/>
        <w:t>Перечень рекомендуемых мероприятий по улучшению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</w:t>
      </w:r>
      <w:r>
        <w:rPr>
          <w:rStyle w:val="style18"/>
        </w:rPr>
        <w:t xml:space="preserve">Поле пользователя ceh_info = АКЦИОНЕРНОЕ ОБЩЕСТВО "МАРИЙСКИЙ МАШИНОСТРОИТЕЛЬНЫЙ ЗАВОД" </w:t>
      </w:r>
      <w:r>
        <w:rPr>
          <w:rStyle w:val="style18"/>
        </w:rPr>
        <w:t> </w:t>
      </w:r>
    </w:p>
    <w:p>
      <w:pPr>
        <w:pStyle w:val="style29"/>
        <w:jc w:val="center"/>
      </w:pPr>
      <w:r>
        <w:rPr>
          <w:rFonts w:ascii="Times New Roman" w:hAnsi="Times New Roman"/>
          <w:b/>
          <w:sz w:val="28"/>
          <w:szCs w:val="28"/>
        </w:rPr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048"/>
        <w:gridCol w:w="3686"/>
        <w:gridCol w:w="2834"/>
        <w:gridCol w:w="1383"/>
        <w:gridCol w:w="3293"/>
        <w:gridCol w:w="1318"/>
      </w:tblGrid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bookmarkStart w:id="0" w:name="main_table"/>
            <w:bookmarkEnd w:id="0"/>
            <w:r>
              <w:rPr/>
              <w:t>Наименование структурного подразделения, рабочего места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Наименование мероприятия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Цель мероприятия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Срок</w:t>
            </w:r>
            <w:r>
              <w:rPr>
                <w:lang w:val="en-US"/>
              </w:rPr>
              <w:br/>
            </w:r>
            <w:r>
              <w:rPr/>
              <w:t>выполнения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Структурные подразделения, привлекаемые для выполнения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Отметка о выполнении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2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3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4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5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НПК 79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79.6.001А(79.6.001-1А; 79.6.001-2А). Монтажник радиоэлектронной аппаратуры и приборов (участок №6 снятие изоляции)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79.15.002А(79.15.002-1А; 79.15.002-2А; 79.15.002-3А; 79.15.002-4А). Монтажник радиоэлектронной аппаратуры и приборов (участок №15)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79.5.003А(79.5.003-1А; 79.5.003-2А). Регулировщик радиоэлектронной аппаратуры и приборов (участок №5)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Микроклимат: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79.5.005А(79.5.005-1А; 79.5.005-2А; 79.5.005-3А; 79.5.005-4А; 79.5.005-5А). Регулировщик радиоэлектронной аппаратуры и приборов (участок №5)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79.3.006А(79.3.006-1А; 79.3.006-2А; 79.3.006-3А; 79.3.006-4А; 79.3.006-5А; 79.3.006-6А; 79.3.006-7А; 79.3.006-8А). Окрасчик приборов и деталей (участок №3)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79.4.007А(79.4.007-1А; 79.4.007-2А; 79.4.007-3А). Монтажник радиоэлектронной аппаратуры и приборов (участок №4 снятие изоляции)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79.4.008А(79.4.008-1А). Промывщик деталей и узлов (участок №4)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79.10.009. Начальник участка (участок 10)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Вибрация(общ):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вибрации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79.10.010. Старший мастер (участок 10)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Вибрация(общ):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вибрации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79.10.011А(79.10.011-1А; 79.10.011-2А; 79.10.011-3А; 79.10.011-4А; 79.10.011-5А). Регулировщик радиоэлектронной аппаратуры и приборов (участок №10)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Вибрация(общ):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вибрации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79.7.012А(79.10.012-1А; 79.10.012-2А; 79.10.012-3А; 79.10.012-4А; 79.10.012-5А). Регулировщик радиоэлектронной аппаратуры и приборов (участок №10)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Вибрация(общ):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вибрации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79.7.013А(79.7.013-1А; 79.7.013-2А; 79.7.013-4А). Монтажник радиоэлектронной аппаратуры и приборов (участок №7 обжигание)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79.7.014А(79.7.014-1А). Слесарь-сборщик радиоэлектронной аппаратуры и приборов (участок №7)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79.9.015. Старший мастер (участок 9)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79.9.016А(79.9.016-1А; 79.9.016-2А; 79.9.016-3А; 79.9.016-4А; 79.9.016-5А). Регулировщик радиоэлектронной аппаратуры и приборов (участок №9)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79.1.017А(79.1.017-1А). Монтажник радиоэлектронной аппаратуры и приборов (участок №1 снятие изоляции)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79.412.018. Инженер-технолог (участок 412)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79.413.019. Инженер-технолог (участок 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79.2.020А(79.2.020-1А). Монтажник радиоэлектронной аппаратуры и приборов (участок №2)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79.412.021. Мастер участка (участок 412)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79.412.022. Распределитель работ (участок 412)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79.412.023А(79.412.023-1А; 79.412.023-2А; 79.412.023-3А). Пропитчик электротехнических изделий  (участок №412)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79.412.024А(79.412.024-1А). Окрасчик приборов и деталей (участок №412)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79.413.025. Старший мастер (участок 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79.413.026. Распределитель работ (участок 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79.413.027А(79.413.027-1А; 79.413.027-2А). Пропитчик электротехнических изделий  (участок №413)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79.413.028А(79.413.028-1А; 79.413.028-2А). Пропитчик электротехнических изделий  (участок №413)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79.413.029А(79.413.029-1А; 79.413.029-2А). Пропитчик электротехнических изделий  (участок №413)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79.408.030А(79.408.030-1А). Монтажник радиоэлектронной аппаратуры и приборов (участок №408)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79.408.031А(79.408.031-1А). Изготовитель ленточных сердечников (участок 408)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79.408.032. Мастер (участок №408)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79.408.033А(79.408.033-1А). Обжигальщик радиокерамики, пьезокерамики и ферритов (участок №408)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79.411.034А(79.411.034-1А; 79.411.034-2А; 79.411.034-3А; 79.411.034-4А; 79.411.034-5А; 79.411.034-6А). Намотчик катушек (участок №411)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79.413.035. Фрезеровщик (участок №413)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79.414.036А(79.414.036-1А). Слесарь-сборщик радиоэлектронной аппаратуры и приборов (участок №414)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79.37. Приготовитель растворов и смесей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СП 42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42.01А(42.01-1А). Грузчик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Цех 13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42.13.001А(42.13.001-1А; 42.13.001-02А). Регулировщик радиоэлектронной аппаратуры и приборов (площадка "В")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42.13.002. Регулировщик радиоэлектронной аппаратуры и приборов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42.13.003А(42.13.003-1А; 42.13.003-2А; 42.13.003-3А; 42.13.003-4А; 42.13.003-5А; 42.13.003-6А; 42.13.003-7А). Регулировщик радиоэлектронной аппаратуры и приборов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42.13.004. Регулировщик радиоэлектронной аппаратуры и приборов (площадка "Д")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42.13.005А(42.13.005-1А). Регулировщик радиоэлектронной аппаратуры и приборов (площадка "В" корп. 14 (2А-11))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42.13.008А(42.13.008-1А; 42.13.008-2А; 42.13.008-3А; 42.13.008-4А). Слесарь-механик по радиоэлектронной аппаратуре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42.13.016А(42.13.016-1А). Травильщик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42.13.017. Термист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42.13.018А(42.13.018-1А). Сборщик изделий из стеклопластиков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Аэрозоли ПФД: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42.13.019. Паяльщик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42.13.020. Металлизатор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42.13.021А(42.13.021-1А).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Снизить уровень воздействия вредного фактора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42.13.022А(42.13.022-1А). Корректировщик ванн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42.13.025. Газорезчик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Цех 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42.08.006А(42.08.006-1А). Регулировщик радиоэлектронной аппаратуры и приборов (СУЛ)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42.08.013А(42.08.013-1А). Регулировщик радиоэлектронной аппаратуры и приборов (кабинет № 176)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42.08.014А(42.08.014-1А; 42.08.014-2А; 42.08.014-3А). Регулировщик радиоэлектронной аппаратуры и приборов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i/>
              </w:rPr>
              <w:t>Цех 16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42.16.001. Окрасчик приборов и деталей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42.16.003А(42.16.003-1А). Маляр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Химический: Усовершенствовать систему вентиляции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концентрации вредных веществ в воздухе рабочей зоны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42.16.008А(42.16.008-1А; 42.16.008-2А; 42.16.008-3А; 42.16.008-4А; 42.16.008-5А; 42.16.008-6А). Слесарь-сборщик радиоэлектронной аппаратуры и приборов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42.16.009. Маркировщик деталей и приборов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42.16.010. Старший мастер - начальник специальных площадок "Б" и "В"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42.16.011А(42.16.011-1А). Мастер смены специальных площадок Б и 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42.16.012А(42.16.012-1А; 42.16.012-2А; 42.16.012-3А; 42.16.012-4А; 42.16.012-5А; 42.16.012-6А; 42.16.012-7А). Регулировщик радиоэлектронной аппаратуры и приборов (площадка "В")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42.16.013А(42.16.013-1А; 42.16.013-2А; 42.16.013-3А). Водитель-испытатель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42.16.014А(42.16.014-1А; 42.16.014-2А; 42.16.014-3А; 42.16.014-4А; 42.16.014-5А; 42.16.014-6А; 42.16.014-7А; 42.16.014-8А). Регулировщик радиоэлектронной аппаратуры и приборов (корп.15)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42.16.015А(42.16.015-1А; 42.16.015-2А; 42.16.015-3А). Регулировщик радиоэлектронной аппаратуры и приборов (Н2А)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Шум: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воздействия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42.16.016А(42.16.016-01А). Регулировщик радиоэлектронной аппаратуры и приборов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Управление 25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>
                <w:b/>
                <w:i/>
              </w:rPr>
              <w:t>Корпус 21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21.225/2.001. Начальник сектора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21.225/2.002. Ведущий инженер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21.225/2.003.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21.225/2.004.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jc w:val="left"/>
            </w:pPr>
            <w:r>
              <w:rPr/>
              <w:t>21.225/2.005. Инженер-технолог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51" w:footer="709" w:gutter="0" w:header="709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  <w:lang w:eastAsia="ru-RU"/>
    </w:rPr>
  </w:style>
  <w:style w:styleId="style20" w:type="character">
    <w:name w:val="Нижний колонтитул Знак"/>
    <w:basedOn w:val="style15"/>
    <w:next w:val="style20"/>
    <w:rPr>
      <w:sz w:val="24"/>
      <w:lang w:eastAsia="ru-RU"/>
    </w:rPr>
  </w:style>
  <w:style w:styleId="style21" w:type="character">
    <w:name w:val="Текст выноски Знак"/>
    <w:basedOn w:val="style15"/>
    <w:next w:val="style21"/>
    <w:rPr>
      <w:rFonts w:ascii="Segoe UI" w:cs="Segoe UI" w:hAnsi="Segoe UI"/>
      <w:sz w:val="18"/>
      <w:szCs w:val="18"/>
      <w:lang w:eastAsia="ru-RU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Готовый"/>
    <w:basedOn w:val="style0"/>
    <w:next w:val="style27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8" w:type="paragraph">
    <w:name w:val="ConsPlusNonformat"/>
    <w:next w:val="style28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9" w:type="paragraph">
    <w:name w:val="No Spacing"/>
    <w:next w:val="style29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30" w:type="paragraph">
    <w:name w:val="Раздел"/>
    <w:basedOn w:val="style0"/>
    <w:next w:val="style30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1" w:type="paragraph">
    <w:name w:val="Табличный"/>
    <w:basedOn w:val="style0"/>
    <w:next w:val="style31"/>
    <w:pPr>
      <w:jc w:val="center"/>
    </w:pPr>
    <w:rPr>
      <w:sz w:val="20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  <w:style w:styleId="style34" w:type="paragraph">
    <w:name w:val="Balloon Text"/>
    <w:basedOn w:val="style0"/>
    <w:next w:val="style3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2019-12-24T09:40:00.00Z</dcterms:created>
  <dc:creator>Серконс</dc:creator>
  <cp:lastModifiedBy>Серконс</cp:lastModifiedBy>
  <cp:lastPrinted>2019-12-24T09:41:00.00Z</cp:lastPrinted>
  <dcterms:modified xsi:type="dcterms:W3CDTF">2019-12-24T09:41:00.00Z</dcterms:modified>
  <cp:revision>1</cp:revision>
  <dc:title>Перечень мероприятий</dc:title>
</cp:coreProperties>
</file>