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5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31705317888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3"/>
        <w:gridCol w:w="4819"/>
      </w:tblGrid>
      <w:tr w:rsidR="00000000">
        <w:trPr>
          <w:trHeight w:val="100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Йошкар-Ола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«14» августа 2017г.</w:t>
            </w:r>
          </w:p>
        </w:tc>
      </w:tr>
    </w:tbl>
    <w:p w:rsidR="00000000" w:rsidRDefault="00075B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Заказчиком является: Акционерное общество "Марийский машиностроительный завод"</w:t>
      </w:r>
    </w:p>
    <w:p w:rsidR="00000000" w:rsidRDefault="00075B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 и предмета договора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Поставка стационарной фи</w:t>
      </w:r>
      <w:r>
        <w:rPr>
          <w:rFonts w:ascii="Times New Roman" w:hAnsi="Times New Roman" w:cs="Times New Roman"/>
          <w:sz w:val="24"/>
          <w:szCs w:val="24"/>
        </w:rPr>
        <w:t xml:space="preserve">льтровентиляционной системы модели FCS-9000-09 с прямоточным горизонтальным цикло-ном в соответствии со Спецификацией (Приложение № 1 к Договору)., лот №1: Поставка стационарной фильтро-вентиляционной системы модели FCS-9000-09 </w:t>
      </w:r>
    </w:p>
    <w:p w:rsidR="00000000" w:rsidRDefault="00075B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3 226 356 RUB</w:t>
      </w:r>
    </w:p>
    <w:p w:rsidR="00000000" w:rsidRDefault="00075B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3. Извещение и документация о проведении настоящей процедуры были размещены «12» июля 2017 года на сайте ЭТП ГПБ, по адресу в сети «Интернет»: https://etp.gpb.ru.</w:t>
      </w:r>
    </w:p>
    <w:p w:rsidR="00000000" w:rsidRDefault="00075B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(), при подведении итогов процедур</w:t>
      </w:r>
      <w:r>
        <w:rPr>
          <w:rFonts w:ascii="Times New Roman" w:hAnsi="Times New Roman" w:cs="Times New Roman"/>
          <w:sz w:val="24"/>
          <w:szCs w:val="24"/>
        </w:rPr>
        <w:t xml:space="preserve">ы присутствовали: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00000" w:rsidRDefault="00075B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 Были рассмотрены заявки следующих участников процедуры: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2"/>
        <w:gridCol w:w="1588"/>
        <w:gridCol w:w="2296"/>
        <w:gridCol w:w="1701"/>
        <w:gridCol w:w="2296"/>
      </w:tblGrid>
      <w:tr w:rsidR="00000000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5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по ранжированию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5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участника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5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5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предложения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5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00000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5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5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5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"СПЕЙС-МОТОР"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5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3 210 224,22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5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075B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 Комиссия рассмотр</w:t>
      </w:r>
      <w:r>
        <w:rPr>
          <w:rFonts w:ascii="Times New Roman" w:hAnsi="Times New Roman" w:cs="Times New Roman"/>
          <w:sz w:val="24"/>
          <w:szCs w:val="24"/>
        </w:rPr>
        <w:t>ела заявки на соответствие их требованиям, установленным документацией, а также содержащиеся в реестре участников, получивших регистрацию на электронной площадке, сведения об участнике, подавшем такую заявку на участие и приняла следующие решения: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8"/>
        <w:gridCol w:w="1701"/>
        <w:gridCol w:w="1814"/>
        <w:gridCol w:w="4989"/>
      </w:tblGrid>
      <w:tr w:rsidR="00000000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5B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5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5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5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000000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5B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5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5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5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075B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соответствии заявок участников:</w:t>
      </w:r>
    </w:p>
    <w:p w:rsidR="00000000" w:rsidRDefault="00075B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7. По результатам подведения итогов заключить контракт с АКЦИОНЕРНОЕ ОБЩЕСТВО «СПЕЙС-МОТОР», предло</w:t>
      </w:r>
      <w:r>
        <w:rPr>
          <w:rFonts w:ascii="Times New Roman" w:hAnsi="Times New Roman" w:cs="Times New Roman"/>
          <w:sz w:val="24"/>
          <w:szCs w:val="24"/>
        </w:rPr>
        <w:t>жившего цену контракта 3 210 224,22 RUB.</w:t>
      </w:r>
    </w:p>
    <w:p w:rsidR="00000000" w:rsidRDefault="00075B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8. Договор заключается на условиях, предусмотренных документацией, по минимальной цене договора, предложенной указанным участником. Указанный участник  не вправе отказаться от заключения договора.</w:t>
      </w:r>
    </w:p>
    <w:p w:rsidR="00075B4D" w:rsidRDefault="00075B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9. Протокол подвед</w:t>
      </w:r>
      <w:r>
        <w:rPr>
          <w:rFonts w:ascii="Times New Roman" w:hAnsi="Times New Roman" w:cs="Times New Roman"/>
          <w:sz w:val="24"/>
          <w:szCs w:val="24"/>
        </w:rPr>
        <w:t xml:space="preserve">ения итогов процедуры будет размещен на сайте ЭТП ГПБ, по адресу в сети «Интернет»: </w:t>
      </w:r>
      <w:hyperlink w:anchor="https://etp.gpb.ru" w:history="1">
        <w:r>
          <w:rPr>
            <w:rFonts w:ascii="Times New Roman" w:hAnsi="Times New Roman" w:cs="Times New Roman"/>
            <w:sz w:val="24"/>
            <w:szCs w:val="24"/>
          </w:rPr>
          <w:t>https://etp.gpb.ru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sectPr w:rsidR="00075B4D">
      <w:pgSz w:w="11907" w:h="16840"/>
      <w:pgMar w:top="1077" w:right="851" w:bottom="964" w:left="1418" w:header="284" w:footer="567" w:gutter="0"/>
      <w:pgNumType w:start="1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C71"/>
    <w:rsid w:val="00075B4D"/>
    <w:rsid w:val="0017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Company>Krokoz™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User</cp:lastModifiedBy>
  <cp:revision>2</cp:revision>
  <dcterms:created xsi:type="dcterms:W3CDTF">2017-08-14T11:33:00Z</dcterms:created>
  <dcterms:modified xsi:type="dcterms:W3CDTF">2017-08-14T11:33:00Z</dcterms:modified>
</cp:coreProperties>
</file>